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10 vom 22. April 2022</w:t>
      </w:r>
    </w:p>
    <w:p>
      <w:r>
        <w:t>GR Gerichte, 2022-04-22, DE</w:t>
      </w:r>
    </w:p>
    <w:p>
      <w:r>
        <w:rPr>
          <w:b/>
        </w:rPr>
        <w:t xml:space="preserve">Quelle: </w:t>
      </w:r>
      <w:r>
        <w:t>https://mcp.opencaselaw.ch/entscheid/gr_gerichte_U 2022 10</w:t>
      </w:r>
    </w:p>
    <w:p>
      <w:r>
        <w:t>FR: GR_GERICHTE U 2022 10 du 22 avril 2022</w:t>
      </w:r>
    </w:p>
    <w:p>
      <w:r>
        <w:t>IT: GR_GERICHTE U 2022 10 del 22 aprile 2022</w:t>
      </w:r>
    </w:p>
    <w:p>
      <w:pPr>
        <w:pStyle w:val="Heading2"/>
      </w:pPr>
      <w:r>
        <w:t>Regeste</w:t>
      </w:r>
    </w:p>
    <w:p>
      <w:r>
        <w:t>Gesundheitswesen (URP) | Gesundheitswesen</w:t>
      </w:r>
    </w:p>
    <w:p>
      <w:pPr>
        <w:pStyle w:val="Heading2"/>
      </w:pPr>
      <w:r>
        <w:t>Erwägungen</w:t>
      </w:r>
    </w:p>
    <w:p>
      <w:r>
        <w:rPr>
          <w:b/>
        </w:rPr>
        <w:t>E. 1</w:t>
      </w:r>
    </w:p>
    <w:p>
      <w:r>
        <w:t>Im Zusammenhang mit einem Beschwerde- und Rekursverfahren betref- fend die Verletzung der Berufsordnung der Föderation der Schweizer Psy- chologinnen und Psychologen (FSP) reichte B._____ mit Datum vom 8. März 2021 beim Gesundheitsamt Graubünden ein Gesuch um Entbin- dung vom Berufsgeheimnis gegenüber der Kindes- und Erwachsenen- schutzbehörde KESB E._____, dem Kindsvater C._____ und der Kinds- vertreterin Rechtsanwältin D._____ ein, um diesen den Entscheid der Re- kurskommission FSP vom 22. Dezember 2020 zukommen lassen zu kön- nen.</w:t>
      </w:r>
    </w:p>
    <w:p>
      <w:r>
        <w:rPr>
          <w:b/>
        </w:rPr>
        <w:t>E. 1.1</w:t>
      </w:r>
    </w:p>
    <w:p>
      <w:r>
        <w:t>Die vorliegende Beschwerde richtet sich gegen die Verfügung des DJSG vom 20. Januar 2022, worin die von der Beschwerdeführerin am 29. Juli 2021 erhobene Beschwerde gegen die Nichtgewährung der unentgeltli- chen Rechtspflege und Verbeiständung durch das Gesundheitsamt Graubünden (vgl. dazu Verfügung vom 22. Juli 2021, beschwerdegegne- rische Akten [Bg-act.] I.10) als gegenstandslos geworden abgeschrieben wurde. Gemäss Art. 49 Abs. 1 lit. c des Gesetzes über die Verwaltungs- rechtspflege (VRG; BR 370.100) beurteilt das Verwaltungsgericht Be- schwerden gegen Entscheide der kantonalen Departemente, soweit diese</w:t>
      </w:r>
    </w:p>
    <w:p>
      <w:r>
        <w:t>- 6 - nicht nach kantonalem oder eidgenössischem Recht endgültig sind oder bei einer anderen Instanz angefochten werden können. Das Verwaltungs- gericht ist für die Beurteilung der vorliegenden Streitsache somit zustän- dig. Als Adressatin des angefochtenen Entscheids ist die Beschwerdefüh- rerin davon berührt und sie weist ein schutzwürdiges Interesse an dessen Aufhebung oder Änderung auf (Art. 50 VRG). Auf die im Übrigen frist- und formgerecht eingereichte Beschwerde ist somit einzutreten (Art. 38 und Art. 52 Abs. 1 VRG).</w:t>
      </w:r>
    </w:p>
    <w:p>
      <w:r>
        <w:rPr>
          <w:b/>
        </w:rPr>
        <w:t>E. 1.2</w:t>
      </w:r>
    </w:p>
    <w:p>
      <w:r>
        <w:t>Nach Art. 43 Abs. 3 lit. b VRG entscheidet das Verwaltungsgericht insbe- sondere dann in einzelrichterlicher Kompetenz, wenn ein Rechtsmittel – wie vorliegend – offensichtlich begründet ist (vgl. auch Art. 18 Abs. 3 des Gerichtsorganisationsgesetzes [GOG; BR 173.000]). 2. Streitgegenstand bildet einzig die Frage, ob der Beschwerdegegner das bei ihm mit Beschwerde vom 29. Juli 2021 anhängig gemachte Verfahren betreffend die Nichtgewährung der unentgeltlichen Rechtspflege und Ver- beiständung durch das Gesundheitsamt Graubünden (vgl. dazu Bg- act. I.10) zu Recht als gegenstandslos geworden abgeschrieben hat. Auf darüber hinausgehende Anträge und Vorbringen, namentlich zur Ge- währung bzw. materiellen Beurteilung der unentgeltlichen Rechtspflege und Verbeiständung in den vorinstanzlichen Verfahren sowie zur Edition der Akten im Zusammenhang mit dem Beschwerde- und Rekursverfahren betreffend die Verletzung der Berufsordnung der FSP oder dem Verfahren betreffend die Befreiung vom Berufsgeheimnis, kann von vornherein nicht eingetreten werden. 3. Fällt im Laufe des Verfahrens das rechtserhebliche Interesse am Erlass eines Entscheids in der Sache weg, insbesondere aufgrund des Rückzugs der Begehren, der Rücknahme des angefochtenen Entscheids oder eines Vergleichs, schreibt die Behörde das Verfahren als erledigt ab (Art. 20 Abs. 1 VRG).</w:t>
      </w:r>
    </w:p>
    <w:p>
      <w:r>
        <w:t>- 7 -</w:t>
      </w:r>
    </w:p>
    <w:p>
      <w:r>
        <w:rPr>
          <w:b/>
        </w:rPr>
        <w:t>E. 2</w:t>
      </w:r>
    </w:p>
    <w:p>
      <w:r>
        <w:t>Mit Schreiben vom 31. Mai 2021/25. Juni 2021 räumte das Gesundheits- amt Graubünden der Kindsmutter A._____ die Möglichkeit ein, allfällige Einwände gegen eine mögliche Befreiung vom Berufsgeheimnis von B._____ in Bezug auf den Entscheid der Rekurskommission FSP vorzu- bringen.</w:t>
      </w:r>
    </w:p>
    <w:p>
      <w:r>
        <w:rPr>
          <w:b/>
        </w:rPr>
        <w:t>E. 3</w:t>
      </w:r>
    </w:p>
    <w:p>
      <w:r>
        <w:t>Am 29. Juni 2021 ersuchte A._____, vertreten durch Rechtsanwalt Dr. iur. Weltert, um eine Verlängerung der Frist zur Stellungnahme zur allfälligen Befreiung vom Berufsgeheimnis von B._____ bis zum 16. August 2021. Ausserdem beantragte sie die Gewährung der unentgeltlichen Rechts- pflege und Verbeiständung für das Verfahren vor dem Gesundheitsamt.</w:t>
      </w:r>
    </w:p>
    <w:p>
      <w:r>
        <w:rPr>
          <w:b/>
        </w:rPr>
        <w:t>E. 3.1</w:t>
      </w:r>
    </w:p>
    <w:p>
      <w:r>
        <w:t>Vorliegend ist unbestritten, dass die Verfügung des Gesundheitsamtes Graubünden vom 28. Oktober 2021 in Sachen Gesuch vom 8. März 2021 von B._____ um Entbindung vom Berufsgeheimnis unangefochten in Rechtskraft erwachsen ist (vgl. Bg-act. II.9). Mit dieser Verfügung ist das rechtserhebliche Interesse an der Behandlung der von der Beschwerde- führerin am 29. Juli 2021 erhobenen Beschwerde gegen die Nichtge- währung der unentgeltlichen Rechtspflege und Verbeiständung für das Verfahren vor dem Gesundheitsamt (in Sachen Gesuch vom 8. März 2021 von B._____ um Entbindung vom Berufsgeheimnis) indessen nicht weg- gefallen: Zwar hat das Gesundheitsamt in seiner Verfügung vom 28. Ok- tober 2021 auf die Erhebung von Verfahrenskosten verzichtet (vgl. Bg- act. II.9, Dispositiv-Ziff. 2). Aufgrund des Beizugs eines Rechtsanwalts sind der Beschwerdeführerin im Verfahren vor dem Gesundheitsamt (in Sachen Gesuch vom 8. März 2021 von B._____ um Entbindung vom Be- rufsgeheimnis) jedoch Kosten entstanden, die im Falle der Gewährung der unentgeltlichen Verbeiständung vorläufig vom Staat übernommen würden. Insofern hat der Beschwerdegegner das Beschwerdeverfahren somit zu Unrecht als gegenstandslos geworden abgeschrieben.</w:t>
      </w:r>
    </w:p>
    <w:p>
      <w:r>
        <w:rPr>
          <w:b/>
        </w:rPr>
        <w:t>E. 3.2</w:t>
      </w:r>
    </w:p>
    <w:p>
      <w:r>
        <w:t>Dies gilt auch unter Berücksichtigung der nachstehenden Überlegungen: Bei Entscheiden betreffend die Verweigerung der unentgeltlichen Rechts- pflege handelt es sich in der Regel um Zwischenentscheide (vgl. Urteil des Bundesgerichts 4A_483/2013 vom 1. November 2013 E.1.4; WIEDER- KEHR/PLÜSS, Praxis des öffentlichen Verfahrensrechts, Bern 2020, Rz. 850, 872 und 2333). Letztere sind akzessorisch zu einem Hauptver- fahren und fallen mit dem Entscheid in der Hauptsache dahin, d.h. sie kön- nen über die Dauer des Hauptverfahrens hinaus keinen Bestand haben (vgl. Urteil des Bundesgerichts 8C_709/2016 vom 28. August 2017 E.2.1). Dies bedeutet allerdings nicht, dass mit dem Entscheid in der Hauptsache das rechtserhebliche Interesse an der Beurteilung von Zwischenentschei- den in jedem Fall automatisch wegfällt. So ist es gemäss bundesgerichtli-</w:t>
      </w:r>
    </w:p>
    <w:p>
      <w:r>
        <w:t>- 8 - cher Rechtsprechung denn auch möglich, einen Zwischenentscheid bei fehlendem Interesse an einer Anfechtung des Endentscheids im An- schluss an diesen selbständig anzufechten (vgl. dazu BGE 139 V 600 E.2.3, Urteil des Bundesgerichts 1B_204/2017 vom 4. Oktober 2017 E.3.2 m.w.H.). Wie in vorstehender Erwägung 3.1 dargelegt, ist das rechtser- hebliche Interesse an der Behandlung der von der Beschwerdeführerin am 29. Juli 2021 erhobenen Beschwerde gegen die Nichtgewährung der un- entgeltlichen Rechtspflege und Verbeiständung für das Verfahren vor dem Gesundheitsamt (in Sachen Gesuch vom 8. März 2021 von B._____ um Entbindung vom Berufsgeheimnis) mit dem Entscheid in der Hauptsache nicht weggefallen. Die Abschreibung des Beschwerdeverfahrens durch den Beschwerdegegner führte dazu, dass die Beschwerdeführerin zufolge Rechtskraft des Entscheids in der Hauptsache bzw. mangels fristgerechter (erneuter) Anfechtung des Zwischenentscheids (vgl. dazu SPÜHLER/AEMI- SEGGER, in: SPÜHLER/AEMISEGGER/DOLGE/VOCK, Praxiskommentar zum Bundesgerichtsgesetz, 2. Auflage, Zürich/St.Gallen 2013, Art. 93 Rz. 40 m.w.H.) ihrer Rechte verlustig ginge (vgl. dazu auch Urteil des Bundesge- richts 1C_564/2013 vom 30. August 2013 E.1.2). Dies wäre auch deshalb stossend, weil im Entscheid in der Hauptsache vom 28. Oktober 2021 auf die verweigerte unentgeltliche Rechtspflege und Verbeiständung kein Be- zug genommen wurde bzw. sich dieser darauf nicht ausgewirkt hat und sich die Beschwerdeführerin gegen den Zwischenentscheid bereits zur Wehr gesetzt hat, dieser mithin bereits angefochten ist. 4. Im Ergebnis erweist sich die Beschwerde somit als begründet, weshalb sie gutzuheissen ist, soweit darauf eingetreten werden kann, der angefoch- tene Entscheid vom 20. Januar 2022 aufzuheben und die Sache zur ma- teriellen Behandlung an den Beschwerdegegner zurückzuweisen ist. Da- bei wird der Beschwerdegegner auch über das Gesuch um unentgeltliche Rechtspflege und Verbeiständung für das Verfahren vor ihm zu befinden haben.</w:t>
      </w:r>
    </w:p>
    <w:p>
      <w:r>
        <w:t>- 9 -</w:t>
      </w:r>
    </w:p>
    <w:p>
      <w:r>
        <w:rPr>
          <w:b/>
        </w:rPr>
        <w:t>E. 4</w:t>
      </w:r>
    </w:p>
    <w:p>
      <w:r>
        <w:t>Mit Schreiben vom 12. Juli 2021 erstreckte das Gesundheitsamt die Frist zur Stellungnahme antragsgemäss bis zum 16. August 2021. Demge- genüber wies es mit Verfügung vom 22. Juli 2021 das Gesuch um Ge- währung der unentgeltlichen Rechtspflege und Verbeiständung ab.</w:t>
      </w:r>
    </w:p>
    <w:p>
      <w:r>
        <w:rPr>
          <w:b/>
        </w:rPr>
        <w:t>E. 5</w:t>
      </w:r>
    </w:p>
    <w:p>
      <w:r>
        <w:t>Unter Kosten- und Entschädigungsfolgen zu Lasten des Beschwerdegeg- ners.</w:t>
      </w:r>
    </w:p>
    <w:p>
      <w:r>
        <w:rPr>
          <w:b/>
        </w:rPr>
        <w:t>E. 5.1</w:t>
      </w:r>
    </w:p>
    <w:p>
      <w:r>
        <w:t>Nach Art. 73 Abs. 1 VRG hat im Rechtsmittelverfahren in der Regel die unterliegende Partei die Kosten zu tragen. Im vorliegenden Einzelfall rechtfertigt es sich, auf die Erhebung von Kosten zu verzichten, zumal das Verfahren weder umfangreich noch schwierig war. 5.2.1. Im Rechtsmittelverfahren wird die unterliegende Partei in der Regel auch verpflichtet, der obsiegenden Partei die durch den Rechtsstreit verursach- ten notwendigen Kosten zu ersetzen (Art. 78 Abs. 1 VRG). Die Parteien- tschädigung wird gemäss Art. 2 Abs. 1 der Verordnung über die Bemes- sung des Honorars der Rechtsanwältinnen und Rechtsanwälte (Honorar- verordnung, HV; BR 310.250) i.V.m. Art. 19 des kantonalen Anwaltsgeset- zes (BR 310.100) durch die urteilende Instanz nach Ermessen festgesetzt. Ausgangspunkt bildet die Kostennote (Art. 2 Abs. 2 HV). Dabei hat insbe- sondere der vereinbarte Stundensatz üblich (vgl. Art. 3 Abs. 1 HV) und der geltend gemachte Aufwand angemessen und für die Prozessführung er- forderlich zu sein. Praxisgemäss wird bei Nichteinreichen einer Honorar- vereinbarung der in der Kostennote geltend gemachte Stundenansatz, höchstens aber ein Stundenansatz von CHF 240.-- übernommen, da die Höhe des Stundenansatzes mangels Honorarvereinbarung nicht verifiziert werden kann (vgl. auch Art. 4 Abs. 1 HV). Geltend gemachte Pauschal- spesen werden maximal im Umfang von 3 % des festgelegten Honorars nach Zeitaufwand zugesprochen (vgl. Urteile des Verwaltungsgerichts des Kantons Graubünden [VGU] S 21 117 vom 25. Januar 2022 E.9, S 19 101 vom 7. Juli 2020 E.7.2.1, S 19 44 vom 15. April 2020 E.7.2.1, R 18 95 vom 4. März 2020 E.6.2 m.w.H.). 5.2.2. Der Rechtsvertreter der Beschwerdeführerin reichte dem Gericht am 7. April 2022 eine Honorarnote über CHF 1'109.30 für vier Arbeitsstunden à CHF 250.-- zzgl. 3 % Auslagen (CHF 30.--) und 7.7 % MWST (CHF 79.30) ein. Der geltend gemachte Arbeitsaufwand von vier Arbeits- stunden erscheint dem Gericht als angemessen. Es liegt allerdings keine Honorarvereinbarung im Recht, weshalb der Beschwerdeführerin eine</w:t>
      </w:r>
    </w:p>
    <w:p>
      <w:r>
        <w:t>- 10 - Parteientschädigung von CHF 1'064.90 (= vier Arbeitsstunden à CHF 240.-- zzgl. 3 % Auslagen und 7.7 % MWST) zugesprochen wird. In diesem Umfang hat der Beschwerdegegner die Beschwerdeführerin aus- sergerichtlich zu entschädigen. Bei diesem Ausgang des Verfahrens wird das Gesuch um unentgeltliche Rechtspflege und Verbeiständung gegen- standslos. III.</w:t>
      </w:r>
    </w:p>
    <w:p>
      <w:r>
        <w:rPr>
          <w:b/>
        </w:rPr>
        <w:t>E. 6</w:t>
      </w:r>
    </w:p>
    <w:p>
      <w:r>
        <w:t>In seiner Stellungnahme vom 20. August 2021 beantragte das Gesund- heitsamt Graubünden die vollumfängliche Abweisung der Beschwerde vom 29. Juli 2021, unter gesetzlicher Kostenfolge.</w:t>
      </w:r>
    </w:p>
    <w:p>
      <w:r>
        <w:rPr>
          <w:b/>
        </w:rPr>
        <w:t>E. 7</w:t>
      </w:r>
    </w:p>
    <w:p>
      <w:r>
        <w:t>Am 30. September 2021 hielt A._____ replicando an ihren bisherigen An- trägen fest. Zudem liess sie dem Gesundheitsamt Graubünden gleichen- tags (innert mehrmals erstreckter Frist) ihre Stellungnahme zur allfälligen Befreiung vom Berufsgeheimnis von B._____ in Bezug auf den Entscheid der Rekurskommission FSP zukommen.</w:t>
      </w:r>
    </w:p>
    <w:p>
      <w:r>
        <w:rPr>
          <w:b/>
        </w:rPr>
        <w:t>E. 8</w:t>
      </w:r>
    </w:p>
    <w:p>
      <w:r>
        <w:t>Mit Datum vom 28. Oktober 2021 verfügte das Gesundheitsamt Graubün- den in Sachen Gesuch vom 8. März 2021 von B._____ um Entbindung vom Berufsgeheimnis was folgt: 1. B._____ wird gegenüber der Kindes- und Erwachsenenschutzbehörde E._____, Rechtsanwältin Dr. D._____ (Kindsvertreterin) und C._____ (Kindsvater) in Bezug auf die erste Seite (Seite 1 von 18) und die letzte Seite (Seite 18 von 18; Dispositiv) des Entscheids der Rekurskommission FSP vom 22. Dezember 2020 vom Berufsgeheimnis entbunden. 2. Es werden keine Kosten erhoben. […] Diese Verfügung erwuchs unangefochten in Rechtskraft.</w:t>
      </w:r>
    </w:p>
    <w:p>
      <w:r>
        <w:rPr>
          <w:b/>
        </w:rPr>
        <w:t>E. 9</w:t>
      </w:r>
    </w:p>
    <w:p>
      <w:r>
        <w:t>In der Folge verfügte das DJSG mit Datum vom 20. Januar 2022 was folgt: 1. Die Beschwerde wird infolge Gegenstandslosigkeit abgeschrieben.</w:t>
      </w:r>
    </w:p>
    <w:p>
      <w:r>
        <w:t>- 4 - 2. Es werden keine Kosten erhoben. Eine ausseramtliche Entschädigung wird nicht ausgerichtet. […] Das DJSG begründete seine Verfügung damit, dass das Gesundheitsamt Graubünden mit Verfügung vom 28. Oktober 2021 das Gesuch von B._____ vom 8. März 2021 gutgeheissen und ihn vom Berufsgeheimnis entbunden habe; diese Verfügung sei zwischenzeitlich in Rechtskraft er- wachsen.</w:t>
      </w:r>
    </w:p>
    <w:p>
      <w:r>
        <w:rPr>
          <w:b/>
        </w:rPr>
        <w:t>E. 10</w:t>
      </w:r>
    </w:p>
    <w:p>
      <w:r>
        <w:t>Hiergegen erhob A._____ (nachfolgend: Beschwerdeführerin) am 21. Fe- bruar 2022 Beschwerde an das Verwaltungsgericht des Kantons Graubün- den. Sie stellte folgende Rechtsbegehren: 1. Die Verfügung des DJSG vom 20. Januar 2022 sei aufzuheben. 2. Das DJSG sei zu verpflichten, die Beschwerde vom 29. Juli 2021 zu be- handeln. 3. Eventualiter sei der Beschwerdeführerin die unentgeltliche Rechtspflege in den beiden vorinstanzlichen Verfahren zu gewähren. 4. Der Beschwerdeführerin sei die unentgeltliche Rechtspflege zu gewähren und es sei der unterzeichnende Rechtsanwalt als Rechtsbeistand einzu- setzen. 5. Unter Kosten- und Entschädigungsfolgen zu Lasten der Vorinstanzen bzw. des Staates. Begründend führte sie im Wesentlichen aus, die Abschreibung der Be- schwerde gegen die Verfügung des Gesundheitsamtes Graubünden vom 22. Juli 2021 (betreffend Abweisung des Gesuchs um Gewährung der un- entgeltlichen Rechtspflege und Verbeiständung) zufolge Gegenstandslo- sigkeit sei falsch. Sie habe Anspruch darauf, dass ihre Beschwerde be- handelt werde. Die Beschwerde als gegenstandslos geworden abzu- schreiben stelle eine formelle Rechtsverweigerung und damit eine Verlet- zung des verfassungsmässigen Anspruchs nach Art. 29 BV dar.</w:t>
      </w:r>
    </w:p>
    <w:p>
      <w:r>
        <w:rPr>
          <w:b/>
        </w:rPr>
        <w:t>E. 11</w:t>
      </w:r>
    </w:p>
    <w:p>
      <w:r>
        <w:t>In seiner Vernehmlassung vom 15. März 2022 beantragte das DJSG (nachfolgend: Beschwerdegegner) die vollumfängliche Abweisung der Be- schwerde, unter Kostenfolge zu Lasten der Beschwerdeführerin. Dabei</w:t>
      </w:r>
    </w:p>
    <w:p>
      <w:r>
        <w:t>- 5 - verwies der Beschwerdegegner im Wesentlichen auf die Erwägungen in der angefochtenen Verfügung und hielt fest, er hätte das Gesuch um un- entgeltliche Rechtspflege selbst bei materieller Prüfung desselben abge- wiesen, da das Hauptverfahren betreffend Beurteilung des Gesuchs um Entbindung vom Berufsgeheimnis ein einfaches, nicht-streitiges erstin- stanzliches Verwaltungsverfahren gewesen sei, welches nicht in die Rechtsposition der Beschwerdeführerin eingegriffen habe; die Vorinstanz habe die sachliche Notwendigkeit einer unentgeltlichen Verbeiständung in ihrer Verfügung vom 22. Juli 2021 zu Recht verneint.</w:t>
      </w:r>
    </w:p>
    <w:p>
      <w:r>
        <w:rPr>
          <w:b/>
        </w:rPr>
        <w:t>E. 12</w:t>
      </w:r>
    </w:p>
    <w:p>
      <w:r>
        <w:t>Am 7. April 2022 hielt die Beschwerdeführerin replicando an ihren Anträ- gen fest und bestritt die Ausführungen des Beschwerdegegners. Es sei sehr wohl in ihre Rechtsposition eingegriffen worden, zumal sie Herrin über das Arztgeheimnis sei. Zudem leide sie an einer posttraumatischen Belastungsstörung, welche durch die ständigen Verfahren zusätzlich ver- stärkt werde. Sie könne aus diesem Grund ihre Rechte nicht selber wahr- nehmen und sei somit sehr wohl auf einen Rechtsbeistand angewiesen. Auf die weiteren Ausführungen in den Rechtsschriften und die Akten wird, soweit erforderlich, in den nachstehenden Erwägungen eingegangen. II. Die Einzelrichterin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